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445CAF">
      <w:pPr>
        <w:jc w:val="right"/>
        <w:rPr>
          <w:rFonts w:ascii="Calibri" w:hAnsi="Calibri"/>
        </w:rPr>
      </w:pPr>
      <w:r>
        <w:rPr>
          <w:rFonts w:ascii="Tms Rmn" w:hAnsi="Tms Rmn"/>
          <w:noProof/>
          <w:lang w:val="ru-RU"/>
        </w:rPr>
        <w:drawing>
          <wp:inline distT="0" distB="0" distL="0" distR="0" wp14:anchorId="37971F40" wp14:editId="3B96BA4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445CAF">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00445CAF">
        <w:rPr>
          <w:sz w:val="28"/>
          <w:szCs w:val="28"/>
        </w:rPr>
        <w:t>___</w:t>
      </w:r>
      <w:r>
        <w:rPr>
          <w:sz w:val="28"/>
          <w:szCs w:val="28"/>
        </w:rPr>
        <w:t>»</w:t>
      </w:r>
      <w:r>
        <w:rPr>
          <w:sz w:val="28"/>
          <w:szCs w:val="28"/>
          <w:lang w:val="ru-RU"/>
        </w:rPr>
        <w:t xml:space="preserve"> </w:t>
      </w:r>
      <w:r w:rsidR="00445CAF">
        <w:rPr>
          <w:sz w:val="28"/>
          <w:szCs w:val="28"/>
          <w:lang w:val="ru-RU"/>
        </w:rPr>
        <w:t>______________</w:t>
      </w:r>
      <w:r>
        <w:rPr>
          <w:sz w:val="28"/>
          <w:szCs w:val="28"/>
        </w:rPr>
        <w:t xml:space="preserve"> 201</w:t>
      </w:r>
      <w:r w:rsidR="00F17BE9">
        <w:rPr>
          <w:sz w:val="28"/>
          <w:szCs w:val="28"/>
        </w:rPr>
        <w:t>9</w:t>
      </w:r>
      <w:r>
        <w:rPr>
          <w:sz w:val="28"/>
          <w:szCs w:val="28"/>
        </w:rPr>
        <w:t xml:space="preserve"> р.</w:t>
      </w:r>
      <w:r>
        <w:rPr>
          <w:sz w:val="28"/>
          <w:szCs w:val="28"/>
        </w:rPr>
        <w:tab/>
      </w:r>
      <w:r w:rsidR="007E31EB">
        <w:rPr>
          <w:sz w:val="28"/>
          <w:szCs w:val="28"/>
        </w:rPr>
        <w:t xml:space="preserve">                   </w:t>
      </w:r>
      <w:r>
        <w:rPr>
          <w:sz w:val="28"/>
          <w:szCs w:val="28"/>
        </w:rPr>
        <w:tab/>
        <w:t>м. Ніжин</w:t>
      </w:r>
      <w:r>
        <w:rPr>
          <w:sz w:val="28"/>
          <w:szCs w:val="28"/>
        </w:rPr>
        <w:tab/>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53,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 та 08.08.2018 року,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w:t>
      </w:r>
      <w:r w:rsidR="001C0403">
        <w:rPr>
          <w:sz w:val="28"/>
          <w:szCs w:val="28"/>
        </w:rPr>
        <w:t xml:space="preserve"> </w:t>
      </w:r>
      <w:r>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DF4DE0">
        <w:rPr>
          <w:sz w:val="28"/>
          <w:szCs w:val="28"/>
        </w:rPr>
        <w:t>11.06</w:t>
      </w:r>
      <w:r>
        <w:rPr>
          <w:sz w:val="28"/>
          <w:szCs w:val="28"/>
        </w:rPr>
        <w:t>.201</w:t>
      </w:r>
      <w:r w:rsidR="00F17BE9">
        <w:rPr>
          <w:sz w:val="28"/>
          <w:szCs w:val="28"/>
        </w:rPr>
        <w:t>9</w:t>
      </w:r>
      <w:r>
        <w:rPr>
          <w:sz w:val="28"/>
          <w:szCs w:val="28"/>
        </w:rPr>
        <w:t xml:space="preserve"> року, та пасп</w:t>
      </w:r>
      <w:r w:rsidR="00EC5C69">
        <w:rPr>
          <w:sz w:val="28"/>
          <w:szCs w:val="28"/>
        </w:rPr>
        <w:t>орт прив’язки реєстраційний №10</w:t>
      </w:r>
      <w:r w:rsidR="001C0403">
        <w:rPr>
          <w:sz w:val="28"/>
          <w:szCs w:val="28"/>
        </w:rPr>
        <w:t>-</w:t>
      </w:r>
      <w:r>
        <w:rPr>
          <w:sz w:val="28"/>
          <w:szCs w:val="28"/>
        </w:rPr>
        <w:t>29/</w:t>
      </w:r>
      <w:r w:rsidR="00DF4DE0">
        <w:rPr>
          <w:sz w:val="28"/>
          <w:szCs w:val="28"/>
        </w:rPr>
        <w:t>11</w:t>
      </w:r>
      <w:r>
        <w:rPr>
          <w:sz w:val="28"/>
          <w:szCs w:val="28"/>
        </w:rPr>
        <w:t xml:space="preserve"> щодо розміщення </w:t>
      </w:r>
      <w:r w:rsidR="00EC5C69">
        <w:rPr>
          <w:sz w:val="28"/>
          <w:szCs w:val="28"/>
        </w:rPr>
        <w:t xml:space="preserve">фізичній особі-підприємцю </w:t>
      </w:r>
      <w:r w:rsidR="00DF4DE0">
        <w:rPr>
          <w:sz w:val="28"/>
          <w:szCs w:val="28"/>
        </w:rPr>
        <w:t>Логінову Вячеславу Михайловичу</w:t>
      </w:r>
      <w:r>
        <w:rPr>
          <w:sz w:val="28"/>
          <w:szCs w:val="28"/>
        </w:rPr>
        <w:t xml:space="preserve"> тимчасової споруди для провадження підприємницької діяльності </w:t>
      </w:r>
      <w:r w:rsidR="00EC5C69">
        <w:rPr>
          <w:sz w:val="28"/>
          <w:szCs w:val="28"/>
        </w:rPr>
        <w:t>(</w:t>
      </w:r>
      <w:r w:rsidR="00EC5C69" w:rsidRPr="00EC5C69">
        <w:rPr>
          <w:sz w:val="28"/>
        </w:rPr>
        <w:t>кіоску продовольчих товарів)</w:t>
      </w:r>
      <w:r w:rsidR="001C0403">
        <w:rPr>
          <w:sz w:val="28"/>
        </w:rPr>
        <w:t xml:space="preserve"> </w:t>
      </w:r>
      <w:r>
        <w:rPr>
          <w:sz w:val="28"/>
          <w:szCs w:val="28"/>
        </w:rPr>
        <w:t xml:space="preserve">загальною площею </w:t>
      </w:r>
      <w:r w:rsidR="001C0403">
        <w:rPr>
          <w:sz w:val="28"/>
          <w:szCs w:val="28"/>
        </w:rPr>
        <w:t>6</w:t>
      </w:r>
      <w:r w:rsidR="00EC5C69">
        <w:rPr>
          <w:sz w:val="28"/>
          <w:szCs w:val="28"/>
        </w:rPr>
        <w:t>,</w:t>
      </w:r>
      <w:r w:rsidR="00DF4DE0">
        <w:rPr>
          <w:sz w:val="28"/>
          <w:szCs w:val="28"/>
        </w:rPr>
        <w:t>6</w:t>
      </w:r>
      <w:r w:rsidR="00EC5C69">
        <w:rPr>
          <w:sz w:val="28"/>
          <w:szCs w:val="28"/>
        </w:rPr>
        <w:t xml:space="preserve"> </w:t>
      </w:r>
      <w:r>
        <w:rPr>
          <w:sz w:val="28"/>
          <w:szCs w:val="28"/>
        </w:rPr>
        <w:t>кв.м.</w:t>
      </w:r>
      <w:r w:rsidR="001C0403">
        <w:rPr>
          <w:sz w:val="28"/>
          <w:szCs w:val="28"/>
        </w:rPr>
        <w:t xml:space="preserve"> за адресою: м. Ніжин, вул. </w:t>
      </w:r>
      <w:r w:rsidR="00DF4DE0">
        <w:rPr>
          <w:sz w:val="28"/>
          <w:szCs w:val="28"/>
        </w:rPr>
        <w:t>Богуна</w:t>
      </w:r>
      <w:r w:rsidR="001C0403">
        <w:rPr>
          <w:sz w:val="28"/>
          <w:szCs w:val="28"/>
        </w:rPr>
        <w:t xml:space="preserve">, біля </w:t>
      </w:r>
      <w:r w:rsidR="00DF4DE0">
        <w:rPr>
          <w:sz w:val="28"/>
          <w:szCs w:val="28"/>
        </w:rPr>
        <w:t xml:space="preserve">гуртожитку НДУ ім. М.Гоголя </w:t>
      </w:r>
      <w:r w:rsidR="00054C38" w:rsidRPr="00FE5F6A">
        <w:rPr>
          <w:rStyle w:val="fs2"/>
          <w:sz w:val="28"/>
          <w:szCs w:val="28"/>
        </w:rPr>
        <w:t xml:space="preserve">терміном </w:t>
      </w:r>
      <w:r w:rsidR="00054C38">
        <w:rPr>
          <w:rStyle w:val="fs2"/>
          <w:sz w:val="28"/>
          <w:szCs w:val="28"/>
        </w:rPr>
        <w:t xml:space="preserve">на </w:t>
      </w:r>
      <w:r w:rsidR="00EC5C69">
        <w:rPr>
          <w:rStyle w:val="fs2"/>
          <w:sz w:val="28"/>
          <w:szCs w:val="28"/>
        </w:rPr>
        <w:t>3</w:t>
      </w:r>
      <w:r w:rsidR="00054C38">
        <w:rPr>
          <w:rStyle w:val="fs2"/>
          <w:sz w:val="28"/>
          <w:szCs w:val="28"/>
        </w:rPr>
        <w:t xml:space="preserve"> </w:t>
      </w:r>
      <w:r w:rsidR="00F17BE9">
        <w:rPr>
          <w:rStyle w:val="fs2"/>
          <w:sz w:val="28"/>
          <w:szCs w:val="28"/>
        </w:rPr>
        <w:t>р</w:t>
      </w:r>
      <w:r w:rsidR="00EC5C69">
        <w:rPr>
          <w:rStyle w:val="fs2"/>
          <w:sz w:val="28"/>
          <w:szCs w:val="28"/>
        </w:rPr>
        <w:t>оки</w:t>
      </w:r>
      <w:r w:rsidR="00DF4DE0">
        <w:rPr>
          <w:rStyle w:val="fs2"/>
          <w:sz w:val="28"/>
          <w:szCs w:val="28"/>
        </w:rPr>
        <w:t>, але до початку реконструкції центральної площі ім. І.Франка</w:t>
      </w:r>
      <w:r w:rsidR="00EC5C69">
        <w:rPr>
          <w:rStyle w:val="fs2"/>
          <w:sz w:val="28"/>
          <w:szCs w:val="28"/>
        </w:rPr>
        <w:t>.</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EC5C69" w:rsidRPr="00EC5C69">
        <w:rPr>
          <w:b w:val="0"/>
          <w:sz w:val="28"/>
          <w:szCs w:val="28"/>
        </w:rPr>
        <w:t xml:space="preserve">Фізичній особі-підприємцю </w:t>
      </w:r>
      <w:r w:rsidR="00DF4DE0" w:rsidRPr="00DF4DE0">
        <w:rPr>
          <w:b w:val="0"/>
          <w:sz w:val="28"/>
          <w:szCs w:val="28"/>
        </w:rPr>
        <w:t>Логінову Вячеславу Михайловичу</w:t>
      </w:r>
      <w:r w:rsidR="00EC5C69">
        <w:rPr>
          <w:b w:val="0"/>
          <w:sz w:val="28"/>
          <w:szCs w:val="28"/>
        </w:rPr>
        <w:t xml:space="preserve"> </w:t>
      </w:r>
      <w:r>
        <w:rPr>
          <w:b w:val="0"/>
          <w:sz w:val="28"/>
          <w:szCs w:val="28"/>
        </w:rPr>
        <w:t xml:space="preserve">у 3- денний термін з дня прийняття даного рішення укласти з уповноваженим органом – КП </w:t>
      </w:r>
      <w:r>
        <w:rPr>
          <w:b w:val="0"/>
          <w:sz w:val="28"/>
          <w:szCs w:val="28"/>
        </w:rPr>
        <w:lastRenderedPageBreak/>
        <w:t xml:space="preserve">«Оренда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1C0403" w:rsidRDefault="001C0403" w:rsidP="00D2580D">
      <w:pPr>
        <w:pStyle w:val="a8"/>
        <w:tabs>
          <w:tab w:val="left" w:pos="284"/>
        </w:tabs>
        <w:ind w:left="0" w:firstLine="360"/>
        <w:jc w:val="both"/>
        <w:rPr>
          <w:b w:val="0"/>
          <w:sz w:val="28"/>
          <w:szCs w:val="28"/>
        </w:rPr>
      </w:pPr>
    </w:p>
    <w:p w:rsidR="004705E8" w:rsidRDefault="001C0403" w:rsidP="00DF4DE0">
      <w:pPr>
        <w:pStyle w:val="a8"/>
        <w:tabs>
          <w:tab w:val="left" w:pos="284"/>
        </w:tabs>
        <w:ind w:left="0" w:firstLine="360"/>
        <w:jc w:val="both"/>
        <w:rPr>
          <w:b w:val="0"/>
          <w:sz w:val="28"/>
          <w:szCs w:val="28"/>
        </w:rPr>
      </w:pPr>
      <w:r>
        <w:rPr>
          <w:b w:val="0"/>
          <w:sz w:val="28"/>
          <w:szCs w:val="28"/>
        </w:rPr>
        <w:t>2</w:t>
      </w:r>
      <w:r w:rsidRPr="001C0403">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w:t>
      </w:r>
      <w:r w:rsidR="00DF4DE0">
        <w:rPr>
          <w:b w:val="0"/>
          <w:sz w:val="28"/>
          <w:szCs w:val="28"/>
        </w:rPr>
        <w:t>1</w:t>
      </w:r>
      <w:r w:rsidRPr="001C0403">
        <w:rPr>
          <w:b w:val="0"/>
          <w:sz w:val="28"/>
          <w:szCs w:val="28"/>
        </w:rPr>
        <w:t>.0</w:t>
      </w:r>
      <w:r w:rsidR="00DF4DE0">
        <w:rPr>
          <w:b w:val="0"/>
          <w:sz w:val="28"/>
          <w:szCs w:val="28"/>
        </w:rPr>
        <w:t>6</w:t>
      </w:r>
      <w:r w:rsidRPr="001C0403">
        <w:rPr>
          <w:b w:val="0"/>
          <w:sz w:val="28"/>
          <w:szCs w:val="28"/>
        </w:rPr>
        <w:t>.201</w:t>
      </w:r>
      <w:r>
        <w:rPr>
          <w:b w:val="0"/>
          <w:sz w:val="28"/>
          <w:szCs w:val="28"/>
        </w:rPr>
        <w:t>9</w:t>
      </w:r>
      <w:r w:rsidRPr="001C0403">
        <w:rPr>
          <w:b w:val="0"/>
          <w:sz w:val="28"/>
          <w:szCs w:val="28"/>
        </w:rPr>
        <w:t xml:space="preserve"> року, та відмовити </w:t>
      </w:r>
      <w:r w:rsidR="00DF4DE0">
        <w:rPr>
          <w:b w:val="0"/>
          <w:sz w:val="28"/>
          <w:szCs w:val="28"/>
        </w:rPr>
        <w:t>ПП «Немо 92»</w:t>
      </w:r>
      <w:r w:rsidRPr="001C0403">
        <w:rPr>
          <w:b w:val="0"/>
          <w:sz w:val="28"/>
          <w:szCs w:val="28"/>
        </w:rPr>
        <w:t xml:space="preserve"> у </w:t>
      </w:r>
      <w:r w:rsidR="00DF4DE0" w:rsidRPr="00DF4DE0">
        <w:rPr>
          <w:b w:val="0"/>
          <w:sz w:val="28"/>
          <w:szCs w:val="28"/>
        </w:rPr>
        <w:t xml:space="preserve">розміщенні дитячих атракціонів (літачків) біля пам’ятника М.Гоголя </w:t>
      </w:r>
      <w:r w:rsidR="00DF4DE0">
        <w:rPr>
          <w:b w:val="0"/>
          <w:sz w:val="28"/>
          <w:szCs w:val="28"/>
        </w:rPr>
        <w:t xml:space="preserve">(сквер М.Гоголя) </w:t>
      </w:r>
      <w:r w:rsidR="00DF4DE0" w:rsidRPr="00DF4DE0">
        <w:rPr>
          <w:b w:val="0"/>
          <w:sz w:val="28"/>
          <w:szCs w:val="28"/>
        </w:rPr>
        <w:t>загальною площею</w:t>
      </w:r>
      <w:r w:rsidR="00DF4DE0">
        <w:rPr>
          <w:b w:val="0"/>
          <w:sz w:val="28"/>
          <w:szCs w:val="28"/>
        </w:rPr>
        <w:t xml:space="preserve">      </w:t>
      </w:r>
      <w:r w:rsidR="00DF4DE0" w:rsidRPr="00DF4DE0">
        <w:rPr>
          <w:b w:val="0"/>
          <w:sz w:val="28"/>
          <w:szCs w:val="28"/>
        </w:rPr>
        <w:t xml:space="preserve"> 150,0 кв.м.</w:t>
      </w:r>
      <w:r w:rsidR="004705E8">
        <w:rPr>
          <w:b w:val="0"/>
          <w:sz w:val="28"/>
          <w:szCs w:val="28"/>
        </w:rPr>
        <w:t xml:space="preserve">     </w:t>
      </w:r>
    </w:p>
    <w:p w:rsidR="004705E8" w:rsidRDefault="004705E8" w:rsidP="004705E8">
      <w:pPr>
        <w:pStyle w:val="a8"/>
        <w:tabs>
          <w:tab w:val="left" w:pos="284"/>
        </w:tabs>
        <w:ind w:left="0" w:firstLine="0"/>
        <w:jc w:val="both"/>
        <w:rPr>
          <w:b w:val="0"/>
          <w:sz w:val="28"/>
          <w:szCs w:val="28"/>
        </w:rPr>
      </w:pPr>
      <w:r>
        <w:rPr>
          <w:b w:val="0"/>
          <w:sz w:val="28"/>
          <w:szCs w:val="28"/>
        </w:rPr>
        <w:t xml:space="preserve">     </w:t>
      </w:r>
    </w:p>
    <w:p w:rsidR="00D2580D" w:rsidRDefault="004705E8" w:rsidP="00D2580D">
      <w:pPr>
        <w:pStyle w:val="a8"/>
        <w:tabs>
          <w:tab w:val="left" w:pos="284"/>
        </w:tabs>
        <w:ind w:left="0" w:firstLine="0"/>
        <w:jc w:val="both"/>
        <w:rPr>
          <w:b w:val="0"/>
          <w:sz w:val="28"/>
          <w:szCs w:val="28"/>
        </w:rPr>
      </w:pPr>
      <w:r>
        <w:rPr>
          <w:b w:val="0"/>
          <w:sz w:val="28"/>
          <w:szCs w:val="28"/>
        </w:rPr>
        <w:t xml:space="preserve">    4</w:t>
      </w:r>
      <w:r w:rsidR="00D2580D">
        <w:rPr>
          <w:b w:val="0"/>
          <w:sz w:val="28"/>
          <w:szCs w:val="28"/>
        </w:rPr>
        <w:t xml:space="preserve">. </w:t>
      </w:r>
      <w:r>
        <w:rPr>
          <w:b w:val="0"/>
          <w:sz w:val="28"/>
          <w:szCs w:val="28"/>
        </w:rPr>
        <w:t xml:space="preserve"> </w:t>
      </w:r>
      <w:r w:rsidR="00D2580D">
        <w:rPr>
          <w:b w:val="0"/>
          <w:sz w:val="28"/>
          <w:szCs w:val="28"/>
        </w:rPr>
        <w:t>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4705E8">
        <w:rPr>
          <w:b w:val="0"/>
          <w:sz w:val="28"/>
          <w:szCs w:val="28"/>
        </w:rPr>
        <w:t xml:space="preserve">    5</w:t>
      </w:r>
      <w:r w:rsidR="00D2580D">
        <w:rPr>
          <w:b w:val="0"/>
          <w:sz w:val="28"/>
          <w:szCs w:val="28"/>
        </w:rPr>
        <w:t xml:space="preserve">. </w:t>
      </w:r>
      <w:r w:rsidR="004705E8">
        <w:rPr>
          <w:b w:val="0"/>
          <w:sz w:val="28"/>
          <w:szCs w:val="28"/>
        </w:rPr>
        <w:t xml:space="preserve">  </w:t>
      </w:r>
      <w:r w:rsidR="00D2580D">
        <w:rPr>
          <w:b w:val="0"/>
          <w:sz w:val="28"/>
          <w:szCs w:val="28"/>
        </w:rPr>
        <w:t>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6</w:t>
      </w:r>
      <w:r w:rsidR="00D2580D">
        <w:rPr>
          <w:b w:val="0"/>
          <w:sz w:val="28"/>
          <w:szCs w:val="28"/>
        </w:rPr>
        <w:t>.</w:t>
      </w:r>
      <w:r>
        <w:rPr>
          <w:b w:val="0"/>
          <w:sz w:val="28"/>
          <w:szCs w:val="28"/>
        </w:rPr>
        <w:t xml:space="preserve"> </w:t>
      </w:r>
      <w:r w:rsidR="00D2580D">
        <w:rPr>
          <w:b w:val="0"/>
          <w:sz w:val="28"/>
          <w:szCs w:val="28"/>
        </w:rPr>
        <w:t xml:space="preserve"> Контроль за виконанням даного рішення покласти на </w:t>
      </w:r>
      <w:r w:rsidR="00D2580D">
        <w:rPr>
          <w:b w:val="0"/>
          <w:sz w:val="28"/>
          <w:szCs w:val="28"/>
          <w:lang w:val="ru-RU"/>
        </w:rPr>
        <w:t xml:space="preserve">першого </w:t>
      </w:r>
      <w:r w:rsidR="00D2580D">
        <w:rPr>
          <w:b w:val="0"/>
          <w:sz w:val="28"/>
          <w:szCs w:val="28"/>
        </w:rPr>
        <w:t>заступника міського голови з питань діяльності виконавчих органів ради Олійника Г.М.</w:t>
      </w:r>
    </w:p>
    <w:p w:rsidR="00D2580D" w:rsidRDefault="00D2580D" w:rsidP="00D2580D">
      <w:pPr>
        <w:pStyle w:val="a8"/>
        <w:tabs>
          <w:tab w:val="left" w:pos="0"/>
        </w:tabs>
        <w:ind w:left="0" w:firstLine="0"/>
        <w:jc w:val="both"/>
        <w:rPr>
          <w:b w:val="0"/>
          <w:sz w:val="28"/>
          <w:szCs w:val="28"/>
        </w:rPr>
      </w:pPr>
    </w:p>
    <w:p w:rsidR="00D2580D" w:rsidRDefault="00D2580D"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Pr="00D2580D" w:rsidRDefault="008E54BA"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D2580D" w:rsidRDefault="008E54BA" w:rsidP="00D2580D">
      <w:pPr>
        <w:jc w:val="both"/>
        <w:rPr>
          <w:sz w:val="28"/>
          <w:szCs w:val="28"/>
        </w:rPr>
      </w:pPr>
      <w:r>
        <w:rPr>
          <w:sz w:val="28"/>
          <w:szCs w:val="28"/>
        </w:rPr>
        <w:t xml:space="preserve">Міський голова                       </w:t>
      </w:r>
      <w:r w:rsidR="00D2580D">
        <w:rPr>
          <w:sz w:val="28"/>
          <w:szCs w:val="28"/>
        </w:rPr>
        <w:tab/>
        <w:t xml:space="preserve">         </w:t>
      </w:r>
      <w:r w:rsidR="00D2580D">
        <w:rPr>
          <w:sz w:val="28"/>
          <w:szCs w:val="28"/>
        </w:rPr>
        <w:tab/>
      </w:r>
      <w:r w:rsidR="00D2580D">
        <w:rPr>
          <w:sz w:val="28"/>
          <w:szCs w:val="28"/>
        </w:rPr>
        <w:tab/>
      </w:r>
      <w:r w:rsidR="00D2580D">
        <w:rPr>
          <w:sz w:val="28"/>
          <w:szCs w:val="28"/>
        </w:rPr>
        <w:tab/>
        <w:t xml:space="preserve">         </w:t>
      </w:r>
      <w:r>
        <w:rPr>
          <w:sz w:val="28"/>
          <w:szCs w:val="28"/>
        </w:rPr>
        <w:t xml:space="preserve">                 </w:t>
      </w:r>
      <w:r w:rsidR="00D2580D">
        <w:rPr>
          <w:sz w:val="28"/>
          <w:szCs w:val="28"/>
        </w:rPr>
        <w:t xml:space="preserve"> </w:t>
      </w:r>
      <w:r>
        <w:rPr>
          <w:sz w:val="28"/>
          <w:szCs w:val="28"/>
        </w:rPr>
        <w:t>А.В.Лінник</w:t>
      </w: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8E54BA" w:rsidRDefault="008E54BA" w:rsidP="00D2580D">
      <w:pPr>
        <w:ind w:firstLine="540"/>
        <w:jc w:val="both"/>
        <w:rPr>
          <w:sz w:val="28"/>
          <w:szCs w:val="28"/>
          <w:lang w:val="ru-RU"/>
        </w:rPr>
      </w:pPr>
    </w:p>
    <w:p w:rsidR="00D2580D" w:rsidRDefault="00D2580D" w:rsidP="00D2580D">
      <w:pPr>
        <w:ind w:firstLine="540"/>
        <w:jc w:val="both"/>
        <w:rPr>
          <w:sz w:val="28"/>
          <w:szCs w:val="28"/>
          <w:lang w:val="ru-RU"/>
        </w:rPr>
      </w:pPr>
    </w:p>
    <w:p w:rsidR="004705E8" w:rsidRPr="00D2580D" w:rsidRDefault="004705E8" w:rsidP="00D2580D">
      <w:pPr>
        <w:ind w:firstLine="540"/>
        <w:jc w:val="both"/>
        <w:rPr>
          <w:sz w:val="28"/>
          <w:szCs w:val="28"/>
          <w:lang w:val="ru-RU"/>
        </w:rPr>
      </w:pPr>
    </w:p>
    <w:p w:rsidR="00CC5B28" w:rsidRDefault="00CC5B28" w:rsidP="00CC5B28">
      <w:pPr>
        <w:jc w:val="center"/>
        <w:rPr>
          <w:b/>
          <w:sz w:val="28"/>
          <w:szCs w:val="28"/>
        </w:rPr>
      </w:pPr>
      <w:r>
        <w:rPr>
          <w:b/>
          <w:sz w:val="28"/>
          <w:szCs w:val="28"/>
        </w:rPr>
        <w:lastRenderedPageBreak/>
        <w:t>ПОЯСНЮВАЛЬНА ЗАПИСКА</w:t>
      </w:r>
    </w:p>
    <w:p w:rsidR="00CC5B28" w:rsidRDefault="00CC5B28" w:rsidP="00CC5B28">
      <w:pPr>
        <w:jc w:val="center"/>
        <w:rPr>
          <w:b/>
          <w:sz w:val="28"/>
          <w:szCs w:val="28"/>
        </w:rPr>
      </w:pPr>
    </w:p>
    <w:p w:rsidR="00CC5B28" w:rsidRDefault="00CC5B28" w:rsidP="00CC5B28">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CC5B28" w:rsidRDefault="00CC5B28" w:rsidP="00CC5B28">
      <w:pPr>
        <w:jc w:val="both"/>
        <w:rPr>
          <w:sz w:val="28"/>
          <w:szCs w:val="28"/>
        </w:rPr>
      </w:pPr>
    </w:p>
    <w:p w:rsidR="00CC5B28" w:rsidRDefault="00CC5B28" w:rsidP="00CC5B28">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CC5B28" w:rsidRDefault="00CC5B28" w:rsidP="00CC5B28">
      <w:pPr>
        <w:numPr>
          <w:ilvl w:val="0"/>
          <w:numId w:val="2"/>
        </w:numPr>
        <w:tabs>
          <w:tab w:val="left" w:pos="720"/>
        </w:tabs>
        <w:ind w:firstLine="0"/>
        <w:jc w:val="both"/>
        <w:rPr>
          <w:b/>
          <w:sz w:val="28"/>
          <w:szCs w:val="28"/>
        </w:rPr>
      </w:pPr>
      <w:r>
        <w:rPr>
          <w:b/>
          <w:sz w:val="28"/>
          <w:szCs w:val="28"/>
        </w:rPr>
        <w:t>Обгрунтування необхідності прийняття акта.</w:t>
      </w:r>
    </w:p>
    <w:p w:rsidR="00CC5B28" w:rsidRDefault="00CC5B28" w:rsidP="00CC5B28">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CC5B28" w:rsidRDefault="00CC5B28" w:rsidP="00CC5B28">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CC5B28" w:rsidRDefault="00CC5B28" w:rsidP="00CC5B28">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CC5B28" w:rsidRDefault="00CC5B28" w:rsidP="00CC5B28">
      <w:pPr>
        <w:numPr>
          <w:ilvl w:val="0"/>
          <w:numId w:val="2"/>
        </w:numPr>
        <w:tabs>
          <w:tab w:val="left" w:pos="720"/>
        </w:tabs>
        <w:ind w:firstLine="0"/>
        <w:jc w:val="both"/>
        <w:rPr>
          <w:b/>
          <w:sz w:val="28"/>
          <w:szCs w:val="28"/>
        </w:rPr>
      </w:pPr>
      <w:r>
        <w:rPr>
          <w:b/>
          <w:sz w:val="28"/>
          <w:szCs w:val="28"/>
        </w:rPr>
        <w:t>Загальна характеристика і основні положення проекту.</w:t>
      </w:r>
    </w:p>
    <w:p w:rsidR="00CC5B28" w:rsidRDefault="00CC5B28" w:rsidP="00CC5B28">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CC5B28" w:rsidRDefault="00CC5B28" w:rsidP="00CC5B28">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CC5B28" w:rsidRDefault="00CC5B28" w:rsidP="00CC5B28">
      <w:pPr>
        <w:numPr>
          <w:ilvl w:val="0"/>
          <w:numId w:val="2"/>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CC5B28" w:rsidRDefault="00CC5B28" w:rsidP="00CC5B28">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CC5B28" w:rsidRDefault="00CC5B28" w:rsidP="00CC5B28">
      <w:pPr>
        <w:numPr>
          <w:ilvl w:val="0"/>
          <w:numId w:val="2"/>
        </w:numPr>
        <w:tabs>
          <w:tab w:val="left" w:pos="720"/>
        </w:tabs>
        <w:ind w:firstLine="0"/>
        <w:jc w:val="center"/>
        <w:rPr>
          <w:b/>
          <w:sz w:val="28"/>
          <w:szCs w:val="28"/>
        </w:rPr>
      </w:pPr>
      <w:r>
        <w:rPr>
          <w:b/>
          <w:sz w:val="28"/>
          <w:szCs w:val="28"/>
        </w:rPr>
        <w:t>Фінансово-економічне обґрунтування.</w:t>
      </w:r>
    </w:p>
    <w:p w:rsidR="00CC5B28" w:rsidRDefault="00CC5B28" w:rsidP="00CC5B28">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CC5B28" w:rsidRDefault="00CC5B28" w:rsidP="00CC5B28">
      <w:pPr>
        <w:numPr>
          <w:ilvl w:val="0"/>
          <w:numId w:val="2"/>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CC5B28" w:rsidRDefault="00CC5B28" w:rsidP="00CC5B28">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CC5B28" w:rsidRDefault="00CC5B28" w:rsidP="00CC5B28">
      <w:pPr>
        <w:pStyle w:val="a8"/>
        <w:tabs>
          <w:tab w:val="left" w:pos="284"/>
          <w:tab w:val="left" w:pos="720"/>
        </w:tabs>
        <w:ind w:left="0" w:firstLine="0"/>
        <w:jc w:val="both"/>
        <w:rPr>
          <w:b w:val="0"/>
          <w:sz w:val="28"/>
          <w:szCs w:val="28"/>
        </w:rPr>
      </w:pPr>
      <w:r>
        <w:rPr>
          <w:b w:val="0"/>
          <w:sz w:val="28"/>
          <w:szCs w:val="28"/>
        </w:rPr>
        <w:t xml:space="preserve">    ФОП Логінову В.М. розмістити тимчасову споруду для провадження підприємницької діяльності відповідно до паспорта прив’язки, виданого відділом архітектури та містобування виконавчого комітету Ніжинської міської ради та погодженого головним архітектором Мироненко В.Б. та відмовити ПП «Немо 92» розмістити тимчасову споруду для провадження підприємницької діяльності. </w:t>
      </w:r>
    </w:p>
    <w:p w:rsidR="00CC5B28" w:rsidRDefault="00CC5B28" w:rsidP="00CC5B28">
      <w:pPr>
        <w:numPr>
          <w:ilvl w:val="0"/>
          <w:numId w:val="2"/>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CC5B28" w:rsidRDefault="00CC5B28" w:rsidP="00CC5B28">
      <w:pPr>
        <w:tabs>
          <w:tab w:val="left" w:pos="0"/>
        </w:tabs>
        <w:jc w:val="both"/>
        <w:rPr>
          <w:sz w:val="28"/>
          <w:szCs w:val="28"/>
        </w:rPr>
      </w:pPr>
      <w:r>
        <w:rPr>
          <w:sz w:val="28"/>
          <w:szCs w:val="28"/>
        </w:rPr>
        <w:t xml:space="preserve">   ФОП Логінов В.М. ПП «Немо 92». </w:t>
      </w:r>
    </w:p>
    <w:p w:rsidR="00CC5B28" w:rsidRDefault="00CC5B28" w:rsidP="00CC5B28">
      <w:pPr>
        <w:numPr>
          <w:ilvl w:val="0"/>
          <w:numId w:val="2"/>
        </w:numPr>
        <w:tabs>
          <w:tab w:val="left" w:pos="0"/>
        </w:tabs>
        <w:ind w:left="0" w:firstLine="851"/>
        <w:jc w:val="center"/>
        <w:rPr>
          <w:sz w:val="28"/>
          <w:szCs w:val="28"/>
        </w:rPr>
      </w:pPr>
      <w:r>
        <w:rPr>
          <w:b/>
          <w:sz w:val="28"/>
          <w:szCs w:val="28"/>
        </w:rPr>
        <w:t>Інформація, яку містить проект рішення</w:t>
      </w:r>
    </w:p>
    <w:p w:rsidR="00CC5B28" w:rsidRDefault="00CC5B28" w:rsidP="00CC5B28">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CC5B28" w:rsidRDefault="00CC5B28" w:rsidP="00CC5B28">
      <w:pPr>
        <w:numPr>
          <w:ilvl w:val="0"/>
          <w:numId w:val="2"/>
        </w:numPr>
        <w:tabs>
          <w:tab w:val="left" w:pos="720"/>
        </w:tabs>
        <w:ind w:firstLine="0"/>
        <w:jc w:val="center"/>
        <w:rPr>
          <w:sz w:val="28"/>
          <w:szCs w:val="28"/>
        </w:rPr>
      </w:pPr>
      <w:r>
        <w:rPr>
          <w:b/>
          <w:sz w:val="28"/>
          <w:szCs w:val="28"/>
        </w:rPr>
        <w:t>Доповідач</w:t>
      </w:r>
    </w:p>
    <w:p w:rsidR="00CC5B28" w:rsidRDefault="00CC5B28" w:rsidP="00CC5B28">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CC5B28" w:rsidRDefault="00CC5B28" w:rsidP="00CC5B28">
      <w:pPr>
        <w:tabs>
          <w:tab w:val="left" w:pos="720"/>
        </w:tabs>
        <w:jc w:val="both"/>
        <w:rPr>
          <w:sz w:val="28"/>
          <w:szCs w:val="28"/>
        </w:rPr>
      </w:pPr>
    </w:p>
    <w:p w:rsidR="00CC5B28" w:rsidRDefault="00CC5B28" w:rsidP="00CC5B28">
      <w:pPr>
        <w:tabs>
          <w:tab w:val="left" w:pos="720"/>
        </w:tabs>
        <w:jc w:val="both"/>
        <w:rPr>
          <w:sz w:val="28"/>
          <w:szCs w:val="28"/>
        </w:rPr>
      </w:pPr>
    </w:p>
    <w:p w:rsidR="00CC5B28" w:rsidRDefault="00CC5B28" w:rsidP="00CC5B28">
      <w:pPr>
        <w:tabs>
          <w:tab w:val="left" w:pos="720"/>
        </w:tabs>
        <w:jc w:val="both"/>
        <w:rPr>
          <w:sz w:val="28"/>
          <w:szCs w:val="28"/>
        </w:rPr>
      </w:pPr>
    </w:p>
    <w:p w:rsidR="00CC5B28" w:rsidRDefault="00CC5B28" w:rsidP="00CC5B28">
      <w:pPr>
        <w:tabs>
          <w:tab w:val="left" w:pos="720"/>
        </w:tabs>
        <w:jc w:val="both"/>
        <w:rPr>
          <w:sz w:val="28"/>
          <w:szCs w:val="28"/>
        </w:rPr>
      </w:pPr>
    </w:p>
    <w:p w:rsidR="00CC5B28" w:rsidRDefault="00CC5B28" w:rsidP="00CC5B28">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CC5B28" w:rsidRDefault="00E7196F" w:rsidP="00CC5B28">
      <w:pPr>
        <w:ind w:firstLine="540"/>
        <w:jc w:val="both"/>
        <w:rPr>
          <w:szCs w:val="24"/>
        </w:rPr>
      </w:pPr>
      <w:bookmarkStart w:id="0" w:name="_GoBack"/>
      <w:bookmarkEnd w:id="0"/>
    </w:p>
    <w:sectPr w:rsidR="00E7196F" w:rsidRPr="00CC5B28"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64" w:rsidRDefault="00503A64" w:rsidP="007F6D3D">
      <w:r>
        <w:separator/>
      </w:r>
    </w:p>
  </w:endnote>
  <w:endnote w:type="continuationSeparator" w:id="0">
    <w:p w:rsidR="00503A64" w:rsidRDefault="00503A64"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64" w:rsidRDefault="00503A64" w:rsidP="007F6D3D">
      <w:r>
        <w:separator/>
      </w:r>
    </w:p>
  </w:footnote>
  <w:footnote w:type="continuationSeparator" w:id="0">
    <w:p w:rsidR="00503A64" w:rsidRDefault="00503A64"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18E2"/>
    <w:rsid w:val="000B5394"/>
    <w:rsid w:val="000C2B52"/>
    <w:rsid w:val="000C596D"/>
    <w:rsid w:val="000D4183"/>
    <w:rsid w:val="000E1135"/>
    <w:rsid w:val="000E5C34"/>
    <w:rsid w:val="00100A37"/>
    <w:rsid w:val="00103C16"/>
    <w:rsid w:val="00110C9B"/>
    <w:rsid w:val="00123C1D"/>
    <w:rsid w:val="001301C9"/>
    <w:rsid w:val="00135AB2"/>
    <w:rsid w:val="00175D8A"/>
    <w:rsid w:val="00192930"/>
    <w:rsid w:val="001A018C"/>
    <w:rsid w:val="001B4D98"/>
    <w:rsid w:val="001B5AB2"/>
    <w:rsid w:val="001C0403"/>
    <w:rsid w:val="001D01C7"/>
    <w:rsid w:val="001E51A7"/>
    <w:rsid w:val="001F2095"/>
    <w:rsid w:val="001F6273"/>
    <w:rsid w:val="00200A7D"/>
    <w:rsid w:val="00210241"/>
    <w:rsid w:val="00223445"/>
    <w:rsid w:val="00234513"/>
    <w:rsid w:val="00241056"/>
    <w:rsid w:val="002553C2"/>
    <w:rsid w:val="00260166"/>
    <w:rsid w:val="002A600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45CAF"/>
    <w:rsid w:val="004705E8"/>
    <w:rsid w:val="00471872"/>
    <w:rsid w:val="004838DB"/>
    <w:rsid w:val="004950E6"/>
    <w:rsid w:val="004A0942"/>
    <w:rsid w:val="004A7E59"/>
    <w:rsid w:val="004C2521"/>
    <w:rsid w:val="004D431D"/>
    <w:rsid w:val="004D67EB"/>
    <w:rsid w:val="004E0D99"/>
    <w:rsid w:val="00503A64"/>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1EB"/>
    <w:rsid w:val="007E3948"/>
    <w:rsid w:val="007F356E"/>
    <w:rsid w:val="007F6D20"/>
    <w:rsid w:val="007F6D3D"/>
    <w:rsid w:val="0080445D"/>
    <w:rsid w:val="00817935"/>
    <w:rsid w:val="0082432A"/>
    <w:rsid w:val="00834A70"/>
    <w:rsid w:val="00856221"/>
    <w:rsid w:val="00856CAC"/>
    <w:rsid w:val="008575FD"/>
    <w:rsid w:val="0088102D"/>
    <w:rsid w:val="008909DA"/>
    <w:rsid w:val="008B40AA"/>
    <w:rsid w:val="008C4C5E"/>
    <w:rsid w:val="008E54BA"/>
    <w:rsid w:val="008E66E8"/>
    <w:rsid w:val="008E795D"/>
    <w:rsid w:val="008F0FF1"/>
    <w:rsid w:val="0090786D"/>
    <w:rsid w:val="00932642"/>
    <w:rsid w:val="0095110F"/>
    <w:rsid w:val="0099235F"/>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46618"/>
    <w:rsid w:val="00C5066C"/>
    <w:rsid w:val="00C57CBB"/>
    <w:rsid w:val="00C61D69"/>
    <w:rsid w:val="00C9313A"/>
    <w:rsid w:val="00CC041F"/>
    <w:rsid w:val="00CC5B28"/>
    <w:rsid w:val="00CC67F9"/>
    <w:rsid w:val="00CD2797"/>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4DE0"/>
    <w:rsid w:val="00DF54A8"/>
    <w:rsid w:val="00E0621E"/>
    <w:rsid w:val="00E14496"/>
    <w:rsid w:val="00E21754"/>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343F"/>
    <w:rsid w:val="00F1299E"/>
    <w:rsid w:val="00F12DC6"/>
    <w:rsid w:val="00F177C3"/>
    <w:rsid w:val="00F17BE9"/>
    <w:rsid w:val="00F337D5"/>
    <w:rsid w:val="00F46E5F"/>
    <w:rsid w:val="00F50D48"/>
    <w:rsid w:val="00F55562"/>
    <w:rsid w:val="00F5703A"/>
    <w:rsid w:val="00F5748A"/>
    <w:rsid w:val="00F62417"/>
    <w:rsid w:val="00F67948"/>
    <w:rsid w:val="00F90384"/>
    <w:rsid w:val="00F955D8"/>
    <w:rsid w:val="00FA523D"/>
    <w:rsid w:val="00FB2388"/>
    <w:rsid w:val="00FD4DC9"/>
    <w:rsid w:val="00FD600D"/>
    <w:rsid w:val="00FD6B9E"/>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70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6F0F-802A-4659-8E02-99334AEB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2019-06-21T05:20:00Z</cp:lastPrinted>
  <dcterms:created xsi:type="dcterms:W3CDTF">2019-06-21T05:26:00Z</dcterms:created>
  <dcterms:modified xsi:type="dcterms:W3CDTF">2019-06-21T05:26:00Z</dcterms:modified>
</cp:coreProperties>
</file>